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158D1A" w14:textId="77777777" w:rsidR="003C0D83" w:rsidRDefault="003C0D83" w:rsidP="003C0D83">
      <w:pPr>
        <w:pStyle w:val="Tijeloteksta"/>
        <w:spacing w:line="276" w:lineRule="auto"/>
        <w:ind w:right="329"/>
        <w:jc w:val="both"/>
      </w:pPr>
      <w:r>
        <w:rPr>
          <w:noProof/>
        </w:rPr>
        <w:drawing>
          <wp:inline distT="0" distB="0" distL="0" distR="0" wp14:anchorId="52D87223" wp14:editId="549F9C2E">
            <wp:extent cx="1562100" cy="1495425"/>
            <wp:effectExtent l="0" t="0" r="0" b="9525"/>
            <wp:docPr id="611285430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2100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D31450" w14:textId="45D3C0A1" w:rsidR="003C0D83" w:rsidRDefault="003C0D83" w:rsidP="003C0D83">
      <w:pPr>
        <w:pStyle w:val="Tijeloteksta"/>
        <w:spacing w:line="276" w:lineRule="auto"/>
        <w:ind w:right="329"/>
        <w:jc w:val="both"/>
      </w:pPr>
      <w:r>
        <w:t>KLASA: 363-05/25-01/</w:t>
      </w:r>
      <w:r w:rsidR="0094147C">
        <w:t>15</w:t>
      </w:r>
    </w:p>
    <w:p w14:paraId="0DBF00D4" w14:textId="77777777" w:rsidR="003C0D83" w:rsidRDefault="003C0D83" w:rsidP="003C0D83">
      <w:pPr>
        <w:pStyle w:val="Tijeloteksta"/>
        <w:spacing w:line="276" w:lineRule="auto"/>
        <w:ind w:right="329"/>
        <w:jc w:val="both"/>
      </w:pPr>
      <w:r>
        <w:t>URBROJ: 2182-02-25-1</w:t>
      </w:r>
    </w:p>
    <w:p w14:paraId="738F8E98" w14:textId="3E9470CE" w:rsidR="003C0D83" w:rsidRDefault="003C0D83" w:rsidP="003C0D83">
      <w:pPr>
        <w:pStyle w:val="Tijeloteksta"/>
        <w:spacing w:line="276" w:lineRule="auto"/>
        <w:ind w:right="329"/>
        <w:jc w:val="both"/>
      </w:pPr>
      <w:r>
        <w:t xml:space="preserve">Oklaj, </w:t>
      </w:r>
      <w:r w:rsidR="000835C6">
        <w:t>20</w:t>
      </w:r>
      <w:r>
        <w:t xml:space="preserve">. </w:t>
      </w:r>
      <w:r w:rsidR="000835C6">
        <w:t>studenog</w:t>
      </w:r>
      <w:r>
        <w:t xml:space="preserve"> 2025.</w:t>
      </w:r>
    </w:p>
    <w:p w14:paraId="655E454B" w14:textId="77777777" w:rsidR="003C0D83" w:rsidRDefault="003C0D83" w:rsidP="003C0D83">
      <w:pPr>
        <w:pStyle w:val="Tijeloteksta"/>
        <w:spacing w:line="276" w:lineRule="auto"/>
        <w:ind w:right="329"/>
        <w:jc w:val="both"/>
      </w:pPr>
    </w:p>
    <w:p w14:paraId="6C95339F" w14:textId="322029FE" w:rsidR="003C0D83" w:rsidRDefault="003C0D83" w:rsidP="00211FFB">
      <w:pPr>
        <w:pStyle w:val="Tijeloteksta"/>
        <w:spacing w:line="276" w:lineRule="auto"/>
        <w:jc w:val="both"/>
      </w:pPr>
      <w:r>
        <w:t>Na temelju članka 103. stavka 1. i 2. Zakona o komunalnom gospodarstvu (NN 68//18, 110/18, 32/20 i 145/24), članka 25. stavak 2. Statuta Općine Promina (Službeno glasilo Općine Promina 13/24</w:t>
      </w:r>
      <w:r w:rsidR="000835C6">
        <w:t xml:space="preserve"> i 9/25</w:t>
      </w:r>
      <w:r>
        <w:t xml:space="preserve">), Općinsko vijeće Općine Promina, na svojoj </w:t>
      </w:r>
      <w:r w:rsidR="000835C6">
        <w:t>4</w:t>
      </w:r>
      <w:r>
        <w:t>. sjednici, održanoj dana 2</w:t>
      </w:r>
      <w:r w:rsidR="00E8743A">
        <w:t>0</w:t>
      </w:r>
      <w:r>
        <w:t xml:space="preserve">. </w:t>
      </w:r>
      <w:r w:rsidR="000835C6">
        <w:t>studenog</w:t>
      </w:r>
      <w:r>
        <w:t xml:space="preserve"> 2025. godine donosi</w:t>
      </w:r>
    </w:p>
    <w:p w14:paraId="32EA51C0" w14:textId="77777777" w:rsidR="003C0D83" w:rsidRDefault="003C0D83" w:rsidP="003C0D83">
      <w:pPr>
        <w:pStyle w:val="Tijeloteksta"/>
        <w:spacing w:before="6" w:line="276" w:lineRule="auto"/>
      </w:pPr>
    </w:p>
    <w:p w14:paraId="624EF74F" w14:textId="280E1E33" w:rsidR="003C0D83" w:rsidRDefault="003C0D83" w:rsidP="003C0D83">
      <w:pPr>
        <w:pStyle w:val="Naslov1"/>
        <w:spacing w:before="1" w:line="276" w:lineRule="auto"/>
        <w:ind w:right="187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</w:rPr>
        <w:t>POTVRDU O KOMUNALNOJ INFRASTRUKTURI</w:t>
      </w:r>
    </w:p>
    <w:p w14:paraId="0A727342" w14:textId="77777777" w:rsidR="003C0D83" w:rsidRDefault="003C0D83" w:rsidP="003C0D83">
      <w:pPr>
        <w:pStyle w:val="Tijeloteksta"/>
        <w:spacing w:before="4" w:line="276" w:lineRule="auto"/>
        <w:rPr>
          <w:b/>
        </w:rPr>
      </w:pPr>
    </w:p>
    <w:p w14:paraId="4F5A78F7" w14:textId="2DD602AF" w:rsidR="003C0D83" w:rsidRDefault="003C0D83" w:rsidP="00B83ABE">
      <w:pPr>
        <w:pStyle w:val="Tijeloteksta"/>
        <w:spacing w:before="20" w:line="276" w:lineRule="auto"/>
        <w:ind w:firstLine="15"/>
        <w:jc w:val="both"/>
      </w:pPr>
      <w:r>
        <w:t xml:space="preserve">Potvrđuje se da se na nekretnini označenoj </w:t>
      </w:r>
      <w:r w:rsidR="002410A4">
        <w:t>točkama</w:t>
      </w:r>
      <w:r>
        <w:t>:</w:t>
      </w:r>
    </w:p>
    <w:p w14:paraId="5CDF6A2E" w14:textId="1E9B9636" w:rsidR="003C0D83" w:rsidRDefault="00297674" w:rsidP="002410A4">
      <w:pPr>
        <w:pStyle w:val="Tijeloteksta"/>
        <w:numPr>
          <w:ilvl w:val="0"/>
          <w:numId w:val="1"/>
        </w:numPr>
        <w:spacing w:before="6" w:line="276" w:lineRule="auto"/>
        <w:jc w:val="both"/>
      </w:pPr>
      <w:r>
        <w:t>T1-T2-T3-T4</w:t>
      </w:r>
      <w:r w:rsidR="00391273">
        <w:t>-T5-T6-T7-T8-T9-T10-T11-T12-T13-T14-T15-T16-T</w:t>
      </w:r>
      <w:r w:rsidR="00997E5A">
        <w:t>17-T18-T19-T20-T21-T22-T23-T24-T1</w:t>
      </w:r>
      <w:r w:rsidR="002410A4">
        <w:t xml:space="preserve">, </w:t>
      </w:r>
      <w:r w:rsidR="00E551E0">
        <w:t>površine 3124m</w:t>
      </w:r>
      <w:r w:rsidR="00E551E0" w:rsidRPr="00634A0D">
        <w:rPr>
          <w:vertAlign w:val="superscript"/>
        </w:rPr>
        <w:t>2</w:t>
      </w:r>
      <w:r w:rsidR="00634A0D">
        <w:t xml:space="preserve"> koj</w:t>
      </w:r>
      <w:r w:rsidR="002410A4">
        <w:t xml:space="preserve">a </w:t>
      </w:r>
      <w:r w:rsidR="00634A0D">
        <w:t xml:space="preserve">se </w:t>
      </w:r>
      <w:r w:rsidR="00997E5A">
        <w:t xml:space="preserve">nalazi na </w:t>
      </w:r>
      <w:proofErr w:type="spellStart"/>
      <w:r w:rsidR="004443EA">
        <w:t>k</w:t>
      </w:r>
      <w:r w:rsidR="00E968AB">
        <w:t>.č</w:t>
      </w:r>
      <w:proofErr w:type="spellEnd"/>
      <w:r w:rsidR="00E968AB">
        <w:t>. 284/2, 284/4</w:t>
      </w:r>
      <w:r w:rsidR="00EC4F49">
        <w:t xml:space="preserve"> i na </w:t>
      </w:r>
      <w:r w:rsidR="007508E0">
        <w:t>di</w:t>
      </w:r>
      <w:r w:rsidR="00EC4F49">
        <w:t>jelu</w:t>
      </w:r>
      <w:r w:rsidR="007508E0">
        <w:t xml:space="preserve"> </w:t>
      </w:r>
      <w:proofErr w:type="spellStart"/>
      <w:r w:rsidR="006A3697" w:rsidRPr="006A3697">
        <w:t>k.č</w:t>
      </w:r>
      <w:proofErr w:type="spellEnd"/>
      <w:r w:rsidR="006A3697" w:rsidRPr="006A3697">
        <w:t xml:space="preserve">. </w:t>
      </w:r>
      <w:r w:rsidR="007508E0">
        <w:t xml:space="preserve">284/1, </w:t>
      </w:r>
      <w:proofErr w:type="spellStart"/>
      <w:r w:rsidR="007508E0">
        <w:t>k.č</w:t>
      </w:r>
      <w:proofErr w:type="spellEnd"/>
      <w:r w:rsidR="007508E0">
        <w:t>. 287/2</w:t>
      </w:r>
      <w:r w:rsidR="00E968AB">
        <w:t xml:space="preserve">, </w:t>
      </w:r>
      <w:proofErr w:type="spellStart"/>
      <w:r w:rsidR="00E968AB">
        <w:t>k.č</w:t>
      </w:r>
      <w:proofErr w:type="spellEnd"/>
      <w:r w:rsidR="00E968AB">
        <w:t>. 286/1</w:t>
      </w:r>
      <w:r w:rsidR="006A3697" w:rsidRPr="006A3697">
        <w:t xml:space="preserve"> u </w:t>
      </w:r>
      <w:r w:rsidR="00B83ABE">
        <w:t xml:space="preserve">k.o. </w:t>
      </w:r>
      <w:r w:rsidR="00EC4F49">
        <w:t>Oklaj</w:t>
      </w:r>
      <w:r w:rsidR="00311D83">
        <w:t>, sukladno Geodetsko</w:t>
      </w:r>
      <w:r w:rsidR="00377D03">
        <w:t>j situaciji stvarnog stanj</w:t>
      </w:r>
      <w:r w:rsidR="00211FFB">
        <w:t>a</w:t>
      </w:r>
      <w:r w:rsidR="00377D03">
        <w:t>,</w:t>
      </w:r>
      <w:r w:rsidR="00A343BC" w:rsidRPr="00B83ABE">
        <w:t xml:space="preserve"> izrađenim od tvrtke </w:t>
      </w:r>
      <w:r w:rsidR="003D2B78" w:rsidRPr="00B83ABE">
        <w:t>GEO LOBI d.o.o., Trg Oluje 18, Knin</w:t>
      </w:r>
      <w:r w:rsidR="00377D03">
        <w:t>.</w:t>
      </w:r>
    </w:p>
    <w:p w14:paraId="32795259" w14:textId="77777777" w:rsidR="003C0D83" w:rsidRDefault="003C0D83" w:rsidP="00B83ABE">
      <w:pPr>
        <w:pStyle w:val="Tijeloteksta"/>
        <w:spacing w:before="1" w:line="276" w:lineRule="auto"/>
        <w:jc w:val="both"/>
      </w:pPr>
    </w:p>
    <w:p w14:paraId="3DE4739B" w14:textId="0037BA0F" w:rsidR="003C0D83" w:rsidRDefault="003C0D83" w:rsidP="00B83ABE">
      <w:pPr>
        <w:pStyle w:val="Tijeloteksta"/>
        <w:spacing w:before="1" w:line="276" w:lineRule="auto"/>
        <w:jc w:val="both"/>
      </w:pPr>
      <w:r>
        <w:t>Navedena komunalna infrastruktura iz točke I. ove Potvrde izgrađena je prije dana stupanja na snagu Zakona o komunalnom gospodarstvu (NN 68//18, 110/18, 32/20 i 145/24) i ista nije evidentirana u katastru kao takva i nije evidentirano njeno stvarno stanje.</w:t>
      </w:r>
    </w:p>
    <w:p w14:paraId="6153E800" w14:textId="77777777" w:rsidR="003C0D83" w:rsidRDefault="003C0D83" w:rsidP="00B83ABE">
      <w:pPr>
        <w:pStyle w:val="Tijeloteksta"/>
        <w:spacing w:before="1" w:line="276" w:lineRule="auto"/>
        <w:rPr>
          <w:bCs/>
        </w:rPr>
      </w:pPr>
    </w:p>
    <w:p w14:paraId="7358F4B3" w14:textId="77777777" w:rsidR="003C0D83" w:rsidRDefault="003C0D83" w:rsidP="00B83ABE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OPĆINA PROMINA</w:t>
      </w:r>
    </w:p>
    <w:p w14:paraId="36B06519" w14:textId="77777777" w:rsidR="003C0D83" w:rsidRDefault="003C0D83" w:rsidP="003C0D83">
      <w:pPr>
        <w:pStyle w:val="Tijeloteksta"/>
        <w:spacing w:before="1" w:line="276" w:lineRule="auto"/>
        <w:jc w:val="center"/>
        <w:rPr>
          <w:bCs/>
        </w:rPr>
      </w:pPr>
      <w:r>
        <w:rPr>
          <w:bCs/>
        </w:rPr>
        <w:t>OPĆINSKO VIJEĆE</w:t>
      </w:r>
    </w:p>
    <w:p w14:paraId="2823437B" w14:textId="77777777" w:rsidR="003C0D83" w:rsidRDefault="003C0D83" w:rsidP="003C0D83">
      <w:pPr>
        <w:pStyle w:val="Tijeloteksta"/>
        <w:spacing w:before="1" w:line="276" w:lineRule="auto"/>
        <w:jc w:val="center"/>
        <w:rPr>
          <w:bCs/>
        </w:rPr>
      </w:pPr>
    </w:p>
    <w:p w14:paraId="6BE07F87" w14:textId="77777777" w:rsidR="003C0D83" w:rsidRDefault="003C0D83" w:rsidP="003C0D83">
      <w:pPr>
        <w:pStyle w:val="Tijeloteksta"/>
        <w:spacing w:before="1" w:line="276" w:lineRule="auto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  <w:t>PREDSJEDNICA:</w:t>
      </w:r>
    </w:p>
    <w:p w14:paraId="1E894093" w14:textId="77777777" w:rsidR="003C0D83" w:rsidRDefault="003C0D83" w:rsidP="003C0D83">
      <w:pPr>
        <w:pStyle w:val="Tijeloteksta"/>
        <w:spacing w:before="1" w:line="276" w:lineRule="auto"/>
        <w:ind w:left="5664" w:firstLine="708"/>
        <w:rPr>
          <w:bCs/>
        </w:rPr>
      </w:pPr>
      <w:r>
        <w:rPr>
          <w:bCs/>
        </w:rPr>
        <w:t xml:space="preserve">  Davorka Bronić</w:t>
      </w:r>
    </w:p>
    <w:p w14:paraId="127F1BDA" w14:textId="77777777" w:rsidR="003C0D83" w:rsidRDefault="003C0D83" w:rsidP="003C0D83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15C2282" w14:textId="77777777" w:rsidR="003C0D83" w:rsidRDefault="003C0D83" w:rsidP="003C0D83">
      <w:pPr>
        <w:spacing w:line="276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36A4A46D" w14:textId="77777777" w:rsidR="003C0D83" w:rsidRDefault="003C0D83" w:rsidP="003C0D83"/>
    <w:p w14:paraId="6544C336" w14:textId="77777777" w:rsidR="003C0D83" w:rsidRDefault="003C0D83" w:rsidP="003C0D83"/>
    <w:p w14:paraId="1A01D1C0" w14:textId="77777777" w:rsidR="003C0D83" w:rsidRDefault="003C0D83" w:rsidP="003C0D83"/>
    <w:p w14:paraId="1B47C29E" w14:textId="77777777" w:rsidR="00EA4B9C" w:rsidRDefault="00EA4B9C"/>
    <w:sectPr w:rsidR="00EA4B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C406CA"/>
    <w:multiLevelType w:val="hybridMultilevel"/>
    <w:tmpl w:val="EACAD8D4"/>
    <w:lvl w:ilvl="0" w:tplc="BE5C6F30">
      <w:start w:val="1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4248890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0D83"/>
    <w:rsid w:val="000835C6"/>
    <w:rsid w:val="00211FFB"/>
    <w:rsid w:val="002410A4"/>
    <w:rsid w:val="00297674"/>
    <w:rsid w:val="002D5E02"/>
    <w:rsid w:val="00311D83"/>
    <w:rsid w:val="00327E48"/>
    <w:rsid w:val="00377D03"/>
    <w:rsid w:val="00381E8A"/>
    <w:rsid w:val="00391273"/>
    <w:rsid w:val="003C0D83"/>
    <w:rsid w:val="003D2B78"/>
    <w:rsid w:val="004443EA"/>
    <w:rsid w:val="0045184C"/>
    <w:rsid w:val="004A42C7"/>
    <w:rsid w:val="00634A0D"/>
    <w:rsid w:val="006A3697"/>
    <w:rsid w:val="006B20A4"/>
    <w:rsid w:val="007508E0"/>
    <w:rsid w:val="008973AC"/>
    <w:rsid w:val="0094147C"/>
    <w:rsid w:val="00997E5A"/>
    <w:rsid w:val="00A343BC"/>
    <w:rsid w:val="00A75DA0"/>
    <w:rsid w:val="00AB2ABF"/>
    <w:rsid w:val="00B64A75"/>
    <w:rsid w:val="00B83ABE"/>
    <w:rsid w:val="00C34C05"/>
    <w:rsid w:val="00CF1A60"/>
    <w:rsid w:val="00E551E0"/>
    <w:rsid w:val="00E8743A"/>
    <w:rsid w:val="00E968AB"/>
    <w:rsid w:val="00EA4B9C"/>
    <w:rsid w:val="00EC4F49"/>
    <w:rsid w:val="00ED2C15"/>
    <w:rsid w:val="00FC6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BEEB61"/>
  <w15:chartTrackingRefBased/>
  <w15:docId w15:val="{4D370CA8-651E-4361-A3B1-7FAD2A3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D83"/>
    <w:pPr>
      <w:spacing w:line="252" w:lineRule="auto"/>
    </w:pPr>
    <w:rPr>
      <w:noProof/>
    </w:rPr>
  </w:style>
  <w:style w:type="paragraph" w:styleId="Naslov1">
    <w:name w:val="heading 1"/>
    <w:basedOn w:val="Normal"/>
    <w:next w:val="Normal"/>
    <w:link w:val="Naslov1Char"/>
    <w:uiPriority w:val="1"/>
    <w:qFormat/>
    <w:rsid w:val="003C0D8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3C0D8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3C0D8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3C0D8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3C0D8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3C0D83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3C0D83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3C0D83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3C0D83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1"/>
    <w:rsid w:val="003C0D83"/>
    <w:rPr>
      <w:rFonts w:asciiTheme="majorHAnsi" w:eastAsiaTheme="majorEastAsia" w:hAnsiTheme="majorHAnsi" w:cstheme="majorBidi"/>
      <w:noProof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3C0D83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3C0D83"/>
    <w:rPr>
      <w:rFonts w:eastAsiaTheme="majorEastAsia" w:cstheme="majorBidi"/>
      <w:noProof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3C0D83"/>
    <w:rPr>
      <w:rFonts w:eastAsiaTheme="majorEastAsia" w:cstheme="majorBidi"/>
      <w:i/>
      <w:iCs/>
      <w:noProof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3C0D83"/>
    <w:rPr>
      <w:rFonts w:eastAsiaTheme="majorEastAsia" w:cstheme="majorBidi"/>
      <w:noProof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3C0D83"/>
    <w:rPr>
      <w:rFonts w:eastAsiaTheme="majorEastAsia" w:cstheme="majorBidi"/>
      <w:i/>
      <w:iCs/>
      <w:noProof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3C0D83"/>
    <w:rPr>
      <w:rFonts w:eastAsiaTheme="majorEastAsia" w:cstheme="majorBidi"/>
      <w:noProof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3C0D83"/>
    <w:rPr>
      <w:rFonts w:eastAsiaTheme="majorEastAsia" w:cstheme="majorBidi"/>
      <w:i/>
      <w:iCs/>
      <w:noProof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3C0D83"/>
    <w:rPr>
      <w:rFonts w:eastAsiaTheme="majorEastAsia" w:cstheme="majorBidi"/>
      <w:noProof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3C0D8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3C0D83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3C0D83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3C0D83"/>
    <w:rPr>
      <w:rFonts w:eastAsiaTheme="majorEastAsia" w:cstheme="majorBidi"/>
      <w:noProof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3C0D83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Zadanifontodlomka"/>
    <w:link w:val="Citat"/>
    <w:uiPriority w:val="29"/>
    <w:rsid w:val="003C0D83"/>
    <w:rPr>
      <w:i/>
      <w:iCs/>
      <w:noProof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3C0D83"/>
    <w:pPr>
      <w:spacing w:line="259" w:lineRule="auto"/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3C0D83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3C0D8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3C0D83"/>
    <w:rPr>
      <w:i/>
      <w:iCs/>
      <w:noProof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3C0D83"/>
    <w:rPr>
      <w:b/>
      <w:bCs/>
      <w:smallCaps/>
      <w:color w:val="2F5496" w:themeColor="accent1" w:themeShade="BF"/>
      <w:spacing w:val="5"/>
    </w:rPr>
  </w:style>
  <w:style w:type="paragraph" w:styleId="Tijeloteksta">
    <w:name w:val="Body Text"/>
    <w:basedOn w:val="Normal"/>
    <w:link w:val="TijelotekstaChar"/>
    <w:uiPriority w:val="1"/>
    <w:semiHidden/>
    <w:unhideWhenUsed/>
    <w:qFormat/>
    <w:rsid w:val="003C0D8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 w:val="0"/>
      <w:kern w:val="0"/>
      <w:sz w:val="24"/>
      <w:szCs w:val="24"/>
      <w14:ligatures w14:val="none"/>
    </w:rPr>
  </w:style>
  <w:style w:type="character" w:customStyle="1" w:styleId="TijelotekstaChar">
    <w:name w:val="Tijelo teksta Char"/>
    <w:basedOn w:val="Zadanifontodlomka"/>
    <w:link w:val="Tijeloteksta"/>
    <w:uiPriority w:val="1"/>
    <w:semiHidden/>
    <w:rsid w:val="003C0D83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165</Words>
  <Characters>945</Characters>
  <Application>Microsoft Office Word</Application>
  <DocSecurity>0</DocSecurity>
  <Lines>7</Lines>
  <Paragraphs>2</Paragraphs>
  <ScaleCrop>false</ScaleCrop>
  <Company/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27</cp:revision>
  <cp:lastPrinted>2025-11-11T10:42:00Z</cp:lastPrinted>
  <dcterms:created xsi:type="dcterms:W3CDTF">2025-09-18T10:57:00Z</dcterms:created>
  <dcterms:modified xsi:type="dcterms:W3CDTF">2025-11-11T10:42:00Z</dcterms:modified>
</cp:coreProperties>
</file>